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1F" w:rsidRPr="0040761F" w:rsidRDefault="0040761F" w:rsidP="004076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48"/>
          <w:lang w:eastAsia="it-IT"/>
        </w:rPr>
      </w:pPr>
      <w:r w:rsidRPr="0040761F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48"/>
          <w:lang w:eastAsia="it-IT"/>
        </w:rPr>
        <w:t>INTERRUTTORE DIFFERENZIALE</w:t>
      </w:r>
    </w:p>
    <w:p w:rsidR="0040761F" w:rsidRPr="0040761F" w:rsidRDefault="0040761F" w:rsidP="0040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24"/>
          <w:lang w:eastAsia="it-IT"/>
        </w:rPr>
      </w:pPr>
      <w:r w:rsidRPr="0040761F">
        <w:rPr>
          <w:rFonts w:ascii="Arial" w:eastAsia="Times New Roman" w:hAnsi="Arial" w:cs="Arial"/>
          <w:sz w:val="16"/>
          <w:szCs w:val="24"/>
          <w:lang w:eastAsia="it-IT"/>
        </w:rPr>
        <w:t>L'</w:t>
      </w:r>
      <w:r w:rsidRPr="0040761F">
        <w:rPr>
          <w:rFonts w:ascii="Arial" w:eastAsia="Times New Roman" w:hAnsi="Arial" w:cs="Arial"/>
          <w:b/>
          <w:bCs/>
          <w:sz w:val="16"/>
          <w:szCs w:val="24"/>
          <w:lang w:eastAsia="it-IT"/>
        </w:rPr>
        <w:t>interruttore differenziale</w:t>
      </w:r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, comunemente detto </w:t>
      </w:r>
      <w:r w:rsidRPr="0040761F">
        <w:rPr>
          <w:rFonts w:ascii="Arial" w:eastAsia="Times New Roman" w:hAnsi="Arial" w:cs="Arial"/>
          <w:b/>
          <w:bCs/>
          <w:sz w:val="16"/>
          <w:szCs w:val="24"/>
          <w:lang w:eastAsia="it-IT"/>
        </w:rPr>
        <w:t>salvavita</w:t>
      </w:r>
      <w:r w:rsidRPr="0040761F">
        <w:rPr>
          <w:rFonts w:ascii="Arial" w:eastAsia="Times New Roman" w:hAnsi="Arial" w:cs="Arial"/>
          <w:sz w:val="16"/>
          <w:szCs w:val="24"/>
          <w:lang w:eastAsia="it-IT"/>
        </w:rPr>
        <w:t>, è un dispositivo elettrotecnico in grado di interrompere un circuito in caso di guasto verso terra (</w:t>
      </w:r>
      <w:hyperlink r:id="rId5" w:tooltip="Dispersione elettrica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dispersione elettrica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) o </w:t>
      </w:r>
      <w:hyperlink r:id="rId6" w:tooltip="Folgorazione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folgorazione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 fase-terra. Non offre alcuna protezione contro </w:t>
      </w:r>
      <w:hyperlink r:id="rId7" w:tooltip="Sovracorrente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sovracorrente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 o </w:t>
      </w:r>
      <w:hyperlink r:id="rId8" w:tooltip="Cortocircuito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cortocircuito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 tra fase e fase o tra fase e neutro, per i quali è invece richiesto un </w:t>
      </w:r>
      <w:hyperlink r:id="rId9" w:tooltip="Interruttore magnetotermico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interruttore magnetotermico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>. Sono molto diffusi in commercio apparecchi che integrano entrambi i dispositivi</w:t>
      </w:r>
      <w:r>
        <w:rPr>
          <w:rFonts w:ascii="Arial" w:eastAsia="Times New Roman" w:hAnsi="Arial" w:cs="Arial"/>
          <w:sz w:val="16"/>
          <w:szCs w:val="24"/>
          <w:lang w:eastAsia="it-IT"/>
        </w:rPr>
        <w:t xml:space="preserve">. </w:t>
      </w:r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È detto </w:t>
      </w:r>
      <w:r w:rsidRPr="0040761F">
        <w:rPr>
          <w:rFonts w:ascii="Arial" w:eastAsia="Times New Roman" w:hAnsi="Arial" w:cs="Arial"/>
          <w:i/>
          <w:iCs/>
          <w:sz w:val="16"/>
          <w:szCs w:val="24"/>
          <w:lang w:eastAsia="it-IT"/>
        </w:rPr>
        <w:t>differenziale</w:t>
      </w:r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 perché basa il suo funzionamento sulla differenza di correnti elettriche eventualmente rilevata in ingresso e in uscita al sistema elettrico in caso di dispersione.</w:t>
      </w:r>
    </w:p>
    <w:p w:rsidR="0040761F" w:rsidRDefault="0040761F" w:rsidP="0040761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C00000"/>
          <w:szCs w:val="36"/>
          <w:lang w:eastAsia="it-IT"/>
        </w:rPr>
      </w:pPr>
      <w:r w:rsidRPr="0040761F">
        <w:rPr>
          <w:rFonts w:ascii="Arial" w:eastAsia="Times New Roman" w:hAnsi="Arial" w:cs="Arial"/>
          <w:b/>
          <w:bCs/>
          <w:color w:val="C00000"/>
          <w:szCs w:val="36"/>
          <w:lang w:eastAsia="it-IT"/>
        </w:rPr>
        <w:t>Principio di funzionamento</w:t>
      </w:r>
    </w:p>
    <w:p w:rsidR="0040761F" w:rsidRPr="0040761F" w:rsidRDefault="0040761F" w:rsidP="0040761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C00000"/>
          <w:szCs w:val="36"/>
          <w:lang w:eastAsia="it-IT"/>
        </w:rPr>
      </w:pPr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Considerando il circuito da proteggere come un singolo </w:t>
      </w:r>
      <w:hyperlink r:id="rId10" w:tooltip="Nodo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nodo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, si può affermare che la somma algebrica delle correnti entranti in esso deve essere zero (prima legge di </w:t>
      </w:r>
      <w:hyperlink r:id="rId11" w:tooltip="Leggi di Kirchhoff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Kirchhoff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). In pratica se si misura l'intensità della corrente in un sistema </w:t>
      </w:r>
      <w:hyperlink r:id="rId12" w:anchor="L.27utenza_monofase" w:tooltip="Sistema trifase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monofase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, si osserverà che la corrente entrante equivale a quella uscente. In un </w:t>
      </w:r>
      <w:hyperlink r:id="rId13" w:tooltip="Sistema trifase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sistema trifase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 la somma delle correnti, dando segno positivo per i flussi entranti e negativo per gli uscenti, risulta nulla.</w:t>
      </w:r>
    </w:p>
    <w:p w:rsidR="0040761F" w:rsidRPr="0040761F" w:rsidRDefault="0040761F" w:rsidP="0040761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it-IT"/>
        </w:rPr>
      </w:pPr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Se l'isolatura di un'apparecchiatura connessa all'impianto si guasta, è possibile che venga a crearsi un collegamento più o meno efficace tra la linea elettrica e la carcassa metallica (tecnicamente definita </w:t>
      </w:r>
      <w:hyperlink r:id="rId14" w:tooltip="Massa (elettronica)" w:history="1">
        <w:r w:rsidRPr="0040761F">
          <w:rPr>
            <w:rFonts w:ascii="Arial" w:eastAsia="Times New Roman" w:hAnsi="Arial" w:cs="Arial"/>
            <w:i/>
            <w:iCs/>
            <w:sz w:val="16"/>
            <w:szCs w:val="24"/>
            <w:lang w:eastAsia="it-IT"/>
          </w:rPr>
          <w:t>massa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), la quale può diventare causa di </w:t>
      </w:r>
      <w:hyperlink r:id="rId15" w:tooltip="Folgorazione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folgorazione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 se toccata. Se il collegamento è precario è possibile anche che si produca calore per </w:t>
      </w:r>
      <w:hyperlink r:id="rId16" w:tooltip="Effetto Joule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effetto Joule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 con conseguente sviluppo di un incendio.</w:t>
      </w:r>
    </w:p>
    <w:p w:rsidR="0040761F" w:rsidRPr="0040761F" w:rsidRDefault="0040761F" w:rsidP="0040761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it-IT"/>
        </w:rPr>
      </w:pPr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Poiché nelle centrali di distribuzione della </w:t>
      </w:r>
      <w:hyperlink r:id="rId17" w:tooltip="Rete elettrica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rete elettrica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 e nelle </w:t>
      </w:r>
      <w:hyperlink r:id="rId18" w:tooltip="Cabina secondaria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cabine di trasformazione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 </w:t>
      </w:r>
      <w:hyperlink r:id="rId19" w:tooltip="Media tensione" w:history="1">
        <w:proofErr w:type="spellStart"/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mt</w:t>
        </w:r>
        <w:proofErr w:type="spellEnd"/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>/</w:t>
      </w:r>
      <w:proofErr w:type="spellStart"/>
      <w:r w:rsidR="00B4556B" w:rsidRPr="0040761F">
        <w:rPr>
          <w:rFonts w:ascii="Arial" w:eastAsia="Times New Roman" w:hAnsi="Arial" w:cs="Arial"/>
          <w:sz w:val="16"/>
          <w:szCs w:val="24"/>
          <w:lang w:eastAsia="it-IT"/>
        </w:rPr>
        <w:fldChar w:fldCharType="begin"/>
      </w:r>
      <w:r w:rsidRPr="0040761F">
        <w:rPr>
          <w:rFonts w:ascii="Arial" w:eastAsia="Times New Roman" w:hAnsi="Arial" w:cs="Arial"/>
          <w:sz w:val="16"/>
          <w:szCs w:val="24"/>
          <w:lang w:eastAsia="it-IT"/>
        </w:rPr>
        <w:instrText xml:space="preserve"> HYPERLINK "http://it.wikipedia.org/wiki/Bassa_tensione" \o "Bassa tensione" </w:instrText>
      </w:r>
      <w:r w:rsidR="00B4556B" w:rsidRPr="0040761F">
        <w:rPr>
          <w:rFonts w:ascii="Arial" w:eastAsia="Times New Roman" w:hAnsi="Arial" w:cs="Arial"/>
          <w:sz w:val="16"/>
          <w:szCs w:val="24"/>
          <w:lang w:eastAsia="it-IT"/>
        </w:rPr>
        <w:fldChar w:fldCharType="separate"/>
      </w:r>
      <w:r w:rsidRPr="0040761F">
        <w:rPr>
          <w:rFonts w:ascii="Arial" w:eastAsia="Times New Roman" w:hAnsi="Arial" w:cs="Arial"/>
          <w:sz w:val="16"/>
          <w:szCs w:val="24"/>
          <w:lang w:eastAsia="it-IT"/>
        </w:rPr>
        <w:t>bt</w:t>
      </w:r>
      <w:proofErr w:type="spellEnd"/>
      <w:r w:rsidR="00B4556B" w:rsidRPr="0040761F">
        <w:rPr>
          <w:rFonts w:ascii="Arial" w:eastAsia="Times New Roman" w:hAnsi="Arial" w:cs="Arial"/>
          <w:sz w:val="16"/>
          <w:szCs w:val="24"/>
          <w:lang w:eastAsia="it-IT"/>
        </w:rPr>
        <w:fldChar w:fldCharType="end"/>
      </w:r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 (media tensione/bassa tensione) il punto neutro è collegato a </w:t>
      </w:r>
      <w:hyperlink r:id="rId20" w:tooltip="Messa a terra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terra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, qualunque collegamento tra una </w:t>
      </w:r>
      <w:hyperlink r:id="rId21" w:tooltip="Fase (elettrotecnica) (pagina inesistente)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fase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 della linea elettrica e terra subisce un passaggio di corrente. Questa corrente si disperde a terra e non ritorna attraverso l'interruttore differenziale a monte dell'impianto, il quale rivela che la somma delle correnti di nodo non è più nulla ed interviene aprendo il circuito elettrico. Per evitare che sia un </w:t>
      </w:r>
      <w:hyperlink r:id="rId22" w:tooltip="Corpo umano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corpo umano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 a realizzare il ponte fase-terra e agevolare il lavoro dell'interruttore differenziale è necessario che gli apparecchi con carcassa metallica siano collegati ad un adeguato impianto di </w:t>
      </w:r>
      <w:hyperlink r:id="rId23" w:tooltip="Messa a terra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messa a terra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. Si parla, in questo caso, di protezione contro i </w:t>
      </w:r>
      <w:hyperlink r:id="rId24" w:tooltip="Contatti indiretti (pagina inesistente)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contatti indiretti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>.</w:t>
      </w:r>
    </w:p>
    <w:p w:rsidR="0040761F" w:rsidRPr="0040761F" w:rsidRDefault="00B4556B" w:rsidP="0040761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it-IT"/>
        </w:rPr>
      </w:pPr>
      <w:r w:rsidRPr="00B4556B">
        <w:rPr>
          <w:rFonts w:ascii="Arial" w:eastAsia="Times New Roman" w:hAnsi="Arial" w:cs="Arial"/>
          <w:b/>
          <w:bCs/>
          <w:noProof/>
          <w:szCs w:val="3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6.8pt;margin-top:0;width:128.9pt;height:109.35pt;z-index:251658240;mso-position-horizontal:right;mso-position-horizontal-relative:margin;mso-position-vertical:center;mso-position-vertical-relative:margin" filled="f" stroked="f">
            <v:textbox>
              <w:txbxContent>
                <w:p w:rsidR="0040761F" w:rsidRDefault="0040761F" w:rsidP="0040761F">
                  <w:r w:rsidRPr="0040761F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398350" cy="651053"/>
                        <wp:effectExtent l="19050" t="0" r="0" b="0"/>
                        <wp:docPr id="3" name="Immagine 4" descr="http://upload.wikimedia.org/wikipedia/commons/thumb/a/ad/DifferentialSwitch.png/300px-DifferentialSwitch.pn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upload.wikimedia.org/wikipedia/commons/thumb/a/ad/DifferentialSwitch.png/300px-DifferentialSwitch.pn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1756" cy="652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761F" w:rsidRDefault="0040761F" w:rsidP="004076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4"/>
                      <w:lang w:eastAsia="it-IT"/>
                    </w:rPr>
                  </w:pPr>
                  <w:r w:rsidRPr="0040761F">
                    <w:rPr>
                      <w:rFonts w:ascii="Arial" w:eastAsia="Times New Roman" w:hAnsi="Arial" w:cs="Arial"/>
                      <w:sz w:val="16"/>
                      <w:szCs w:val="24"/>
                      <w:lang w:eastAsia="it-IT"/>
                    </w:rPr>
                    <w:t xml:space="preserve">Schema </w:t>
                  </w:r>
                  <w:r>
                    <w:rPr>
                      <w:rFonts w:ascii="Arial" w:eastAsia="Times New Roman" w:hAnsi="Arial" w:cs="Arial"/>
                      <w:sz w:val="16"/>
                      <w:szCs w:val="24"/>
                      <w:lang w:eastAsia="it-IT"/>
                    </w:rPr>
                    <w:t>di principio del differenziale.</w:t>
                  </w:r>
                </w:p>
                <w:p w:rsidR="0040761F" w:rsidRDefault="0040761F" w:rsidP="0040761F">
                  <w:pPr>
                    <w:spacing w:after="0" w:line="240" w:lineRule="auto"/>
                  </w:pPr>
                  <w:r w:rsidRPr="0040761F">
                    <w:rPr>
                      <w:rFonts w:ascii="Arial" w:eastAsia="Times New Roman" w:hAnsi="Arial" w:cs="Arial"/>
                      <w:sz w:val="16"/>
                      <w:szCs w:val="24"/>
                      <w:lang w:eastAsia="it-IT"/>
                    </w:rPr>
                    <w:t>In rosso è indicata una dispersione</w:t>
                  </w:r>
                  <w:r>
                    <w:rPr>
                      <w:rFonts w:ascii="Arial" w:eastAsia="Times New Roman" w:hAnsi="Arial" w:cs="Arial"/>
                      <w:sz w:val="16"/>
                      <w:szCs w:val="24"/>
                      <w:lang w:eastAsia="it-IT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 w:rsidR="0040761F"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Invece, nel caso in cui una persona tocchi una parte che è normalmente in tensione, come ad esempio un conduttore elettrico non isolato, si parla di </w:t>
      </w:r>
      <w:hyperlink r:id="rId27" w:tooltip="Contatto diretto" w:history="1">
        <w:r w:rsidR="0040761F" w:rsidRPr="0040761F">
          <w:rPr>
            <w:rFonts w:ascii="Arial" w:eastAsia="Times New Roman" w:hAnsi="Arial" w:cs="Arial"/>
            <w:sz w:val="16"/>
            <w:szCs w:val="24"/>
            <w:lang w:eastAsia="it-IT"/>
          </w:rPr>
          <w:t>contatto diretto</w:t>
        </w:r>
      </w:hyperlink>
      <w:r w:rsidR="0040761F"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. Anche in questo caso l'interruttore differenziale fornisce, nella maggior parte dei casi, una buona protezione, purché sia del tipo ad alta sensibilità, cioè con corrente differenziale nominale minore o uguale a 30 </w:t>
      </w:r>
      <w:proofErr w:type="spellStart"/>
      <w:r w:rsidR="0040761F" w:rsidRPr="0040761F">
        <w:rPr>
          <w:rFonts w:ascii="Arial" w:eastAsia="Times New Roman" w:hAnsi="Arial" w:cs="Arial"/>
          <w:sz w:val="16"/>
          <w:szCs w:val="24"/>
          <w:lang w:eastAsia="it-IT"/>
        </w:rPr>
        <w:t>mA</w:t>
      </w:r>
      <w:proofErr w:type="spellEnd"/>
      <w:r w:rsidR="0040761F" w:rsidRPr="0040761F">
        <w:rPr>
          <w:rFonts w:ascii="Arial" w:eastAsia="Times New Roman" w:hAnsi="Arial" w:cs="Arial"/>
          <w:sz w:val="16"/>
          <w:szCs w:val="24"/>
          <w:lang w:eastAsia="it-IT"/>
        </w:rPr>
        <w:t>, ed abbia un tempo di intervento sufficientemente breve (pochi millisecondi). Da notare che la presenza dell'interruttore differenziale non esime assolutamente dall'obbligo di predisporre un impianto di terra realizzato a regola d'arte.</w:t>
      </w:r>
    </w:p>
    <w:p w:rsidR="0040761F" w:rsidRPr="0040761F" w:rsidRDefault="0040761F" w:rsidP="0040761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it-IT"/>
        </w:rPr>
      </w:pPr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In caso di impianti elettrici con più derivazioni </w:t>
      </w:r>
      <w:hyperlink r:id="rId28" w:tooltip="Circuiti in serie e in parallelo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in parallelo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 si possono installare più differenziali a protezione di ciascun ramo derivato, in modo da realizzare una </w:t>
      </w:r>
      <w:hyperlink r:id="rId29" w:tooltip="Protezione selettiva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protezione selettiva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, tale cioè da isolare solo il ramo interessato al guasto, senza </w:t>
      </w:r>
      <w:proofErr w:type="spellStart"/>
      <w:r w:rsidRPr="0040761F">
        <w:rPr>
          <w:rFonts w:ascii="Arial" w:eastAsia="Times New Roman" w:hAnsi="Arial" w:cs="Arial"/>
          <w:sz w:val="16"/>
          <w:szCs w:val="24"/>
          <w:lang w:eastAsia="it-IT"/>
        </w:rPr>
        <w:t>disalimentare</w:t>
      </w:r>
      <w:proofErr w:type="spellEnd"/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 gli altri rami. Se, in aggiunta alle protezioni dei singoli rami, si installa anche una protezione differenziale generale comune a tutti i rami, si ricorre solitamente ad un differenziale di tipo ritardato, per evitare che questo, intervenendo prima di quelli posti a valle, </w:t>
      </w:r>
      <w:proofErr w:type="spellStart"/>
      <w:r w:rsidRPr="0040761F">
        <w:rPr>
          <w:rFonts w:ascii="Arial" w:eastAsia="Times New Roman" w:hAnsi="Arial" w:cs="Arial"/>
          <w:sz w:val="16"/>
          <w:szCs w:val="24"/>
          <w:lang w:eastAsia="it-IT"/>
        </w:rPr>
        <w:t>disalimenti</w:t>
      </w:r>
      <w:proofErr w:type="spellEnd"/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 anche i circuiti non guasti.</w:t>
      </w:r>
    </w:p>
    <w:p w:rsidR="0040761F" w:rsidRDefault="0040761F" w:rsidP="0040761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Cs w:val="36"/>
          <w:lang w:eastAsia="it-IT"/>
        </w:rPr>
      </w:pPr>
    </w:p>
    <w:p w:rsidR="0040761F" w:rsidRPr="0040761F" w:rsidRDefault="0040761F" w:rsidP="0040761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C00000"/>
          <w:szCs w:val="36"/>
          <w:lang w:eastAsia="it-IT"/>
        </w:rPr>
      </w:pPr>
      <w:r w:rsidRPr="0040761F">
        <w:rPr>
          <w:rFonts w:ascii="Arial" w:eastAsia="Times New Roman" w:hAnsi="Arial" w:cs="Arial"/>
          <w:b/>
          <w:bCs/>
          <w:color w:val="C00000"/>
          <w:szCs w:val="36"/>
          <w:lang w:eastAsia="it-IT"/>
        </w:rPr>
        <w:t xml:space="preserve">Struttura e funzionamento </w:t>
      </w:r>
    </w:p>
    <w:p w:rsidR="0040761F" w:rsidRDefault="0040761F" w:rsidP="0040761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Cs w:val="36"/>
          <w:lang w:eastAsia="it-IT"/>
        </w:rPr>
      </w:pPr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In un interruttore differenziale è presente un circuito magnetico (in pratica un </w:t>
      </w:r>
      <w:hyperlink r:id="rId30" w:tooltip="Trasformatore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trasformatore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 di corrente) su cui sono avvolti dei </w:t>
      </w:r>
      <w:hyperlink r:id="rId31" w:tooltip="Solenoide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solenoidi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 (uno per filo da proteggere) in modo tale che in condizioni di equilibrio il </w:t>
      </w:r>
      <w:hyperlink r:id="rId32" w:tooltip="Flusso magnetico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flusso magnetico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 prodotto si annulli reciprocamente. In caso di squilibrio, il flusso magnetico non è più nullo ed è sufficiente per attirare una ancorina, la quale provoca lo scatto di una </w:t>
      </w:r>
      <w:hyperlink r:id="rId33" w:tooltip="Molla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molla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 che apre l'interruttore.</w:t>
      </w:r>
    </w:p>
    <w:p w:rsidR="0040761F" w:rsidRDefault="0040761F" w:rsidP="0040761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Cs w:val="36"/>
          <w:lang w:eastAsia="it-IT"/>
        </w:rPr>
      </w:pPr>
      <w:r w:rsidRPr="0040761F">
        <w:rPr>
          <w:rFonts w:ascii="Arial" w:eastAsia="Times New Roman" w:hAnsi="Arial" w:cs="Arial"/>
          <w:sz w:val="16"/>
          <w:szCs w:val="24"/>
          <w:lang w:eastAsia="it-IT"/>
        </w:rPr>
        <w:t>In alcuni modelli i contatti sono tenuti normalmente chiusi da un elettromagnete alimentato da un circuito elettronico. Quando viene rilevato uno sbilanciamento della corrente misurata da un altro solenoide, il circuito toglie alimentazione all'elettromagnete e provoca l'apertura dei contatti.</w:t>
      </w:r>
    </w:p>
    <w:p w:rsidR="0040761F" w:rsidRPr="0040761F" w:rsidRDefault="0040761F" w:rsidP="0040761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Cs w:val="36"/>
          <w:lang w:eastAsia="it-IT"/>
        </w:rPr>
      </w:pPr>
      <w:r w:rsidRPr="0040761F">
        <w:rPr>
          <w:rFonts w:ascii="Arial" w:eastAsia="Times New Roman" w:hAnsi="Arial" w:cs="Arial"/>
          <w:sz w:val="16"/>
          <w:szCs w:val="24"/>
          <w:lang w:eastAsia="it-IT"/>
        </w:rPr>
        <w:t>Per verificare la continuità di funzionamento è prescritta l'effettuazione di un test con cadenza mensile, premendo un apposito pulsante presente sull'apparecchio.</w:t>
      </w:r>
    </w:p>
    <w:p w:rsidR="0040761F" w:rsidRDefault="0040761F" w:rsidP="0040761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C00000"/>
          <w:szCs w:val="36"/>
          <w:lang w:eastAsia="it-IT"/>
        </w:rPr>
      </w:pPr>
    </w:p>
    <w:p w:rsidR="0040761F" w:rsidRDefault="00B4556B" w:rsidP="0040761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C00000"/>
          <w:szCs w:val="36"/>
          <w:lang w:eastAsia="it-IT"/>
        </w:rPr>
      </w:pPr>
      <w:r w:rsidRPr="00B4556B">
        <w:rPr>
          <w:rFonts w:ascii="Arial" w:eastAsia="Times New Roman" w:hAnsi="Arial" w:cs="Arial"/>
          <w:noProof/>
          <w:sz w:val="16"/>
          <w:szCs w:val="24"/>
          <w:lang w:eastAsia="it-IT"/>
        </w:rPr>
        <w:pict>
          <v:shape id="_x0000_s1027" type="#_x0000_t202" style="position:absolute;left:0;text-align:left;margin-left:559.7pt;margin-top:0;width:157.8pt;height:204.15pt;z-index:251659264;mso-position-horizontal:right;mso-position-horizontal-relative:margin;mso-position-vertical:bottom;mso-position-vertical-relative:margin" filled="f" stroked="f">
            <v:textbox style="mso-next-textbox:#_x0000_s1027">
              <w:txbxContent>
                <w:p w:rsidR="0040761F" w:rsidRDefault="0040761F">
                  <w:r w:rsidRPr="0040761F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577899" cy="772091"/>
                        <wp:effectExtent l="19050" t="0" r="3251" b="0"/>
                        <wp:docPr id="8" name="Immagine 6" descr="http://upload.wikimedia.org/wikipedia/commons/thumb/a/a7/ResidualCurrentCircuitBreak.jpg/250px-ResidualCurrentCircuitBreak.jpg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upload.wikimedia.org/wikipedia/commons/thumb/a/a7/ResidualCurrentCircuitBreak.jpg/250px-ResidualCurrentCircuitBreak.jpg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3859" cy="7750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761F" w:rsidRPr="0040761F" w:rsidRDefault="0040761F" w:rsidP="004076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4"/>
                      <w:lang w:eastAsia="it-IT"/>
                    </w:rPr>
                  </w:pPr>
                  <w:r w:rsidRPr="0040761F">
                    <w:rPr>
                      <w:rFonts w:ascii="Arial" w:eastAsia="Times New Roman" w:hAnsi="Arial" w:cs="Arial"/>
                      <w:b/>
                      <w:sz w:val="16"/>
                      <w:szCs w:val="24"/>
                      <w:lang w:eastAsia="it-IT"/>
                    </w:rPr>
                    <w:t>Interruttore differenziale aperto:</w:t>
                  </w:r>
                  <w:r w:rsidRPr="0040761F">
                    <w:rPr>
                      <w:rFonts w:ascii="Arial" w:eastAsia="Times New Roman" w:hAnsi="Arial" w:cs="Arial"/>
                      <w:sz w:val="16"/>
                      <w:szCs w:val="24"/>
                      <w:lang w:eastAsia="it-IT"/>
                    </w:rPr>
                    <w:br/>
                  </w:r>
                  <w:r w:rsidRPr="0040761F">
                    <w:rPr>
                      <w:rFonts w:ascii="Arial" w:eastAsia="Times New Roman" w:hAnsi="Arial" w:cs="Arial"/>
                      <w:b/>
                      <w:sz w:val="16"/>
                      <w:szCs w:val="24"/>
                      <w:lang w:eastAsia="it-IT"/>
                    </w:rPr>
                    <w:t xml:space="preserve">1 </w:t>
                  </w:r>
                  <w:r w:rsidRPr="0040761F">
                    <w:rPr>
                      <w:rFonts w:ascii="Arial" w:eastAsia="Times New Roman" w:hAnsi="Arial" w:cs="Arial"/>
                      <w:sz w:val="16"/>
                      <w:szCs w:val="24"/>
                      <w:lang w:eastAsia="it-IT"/>
                    </w:rPr>
                    <w:t>Morsetti di ingresso</w:t>
                  </w:r>
                  <w:r w:rsidRPr="0040761F">
                    <w:rPr>
                      <w:rFonts w:ascii="Arial" w:eastAsia="Times New Roman" w:hAnsi="Arial" w:cs="Arial"/>
                      <w:sz w:val="16"/>
                      <w:szCs w:val="24"/>
                      <w:lang w:eastAsia="it-IT"/>
                    </w:rPr>
                    <w:br/>
                  </w:r>
                  <w:r w:rsidRPr="0040761F">
                    <w:rPr>
                      <w:rFonts w:ascii="Arial" w:eastAsia="Times New Roman" w:hAnsi="Arial" w:cs="Arial"/>
                      <w:b/>
                      <w:sz w:val="16"/>
                      <w:szCs w:val="24"/>
                      <w:lang w:eastAsia="it-IT"/>
                    </w:rPr>
                    <w:t xml:space="preserve">2 </w:t>
                  </w:r>
                  <w:r w:rsidRPr="0040761F">
                    <w:rPr>
                      <w:rFonts w:ascii="Arial" w:eastAsia="Times New Roman" w:hAnsi="Arial" w:cs="Arial"/>
                      <w:sz w:val="16"/>
                      <w:szCs w:val="24"/>
                      <w:lang w:eastAsia="it-IT"/>
                    </w:rPr>
                    <w:t>Morsetti di uscita (verso il carico)</w:t>
                  </w:r>
                  <w:r w:rsidRPr="0040761F">
                    <w:rPr>
                      <w:rFonts w:ascii="Arial" w:eastAsia="Times New Roman" w:hAnsi="Arial" w:cs="Arial"/>
                      <w:sz w:val="16"/>
                      <w:szCs w:val="24"/>
                      <w:lang w:eastAsia="it-IT"/>
                    </w:rPr>
                    <w:br/>
                  </w:r>
                  <w:r w:rsidRPr="0040761F">
                    <w:rPr>
                      <w:rFonts w:ascii="Arial" w:eastAsia="Times New Roman" w:hAnsi="Arial" w:cs="Arial"/>
                      <w:b/>
                      <w:sz w:val="16"/>
                      <w:szCs w:val="24"/>
                      <w:lang w:eastAsia="it-IT"/>
                    </w:rPr>
                    <w:t xml:space="preserve">3 </w:t>
                  </w:r>
                  <w:r w:rsidRPr="0040761F">
                    <w:rPr>
                      <w:rFonts w:ascii="Arial" w:eastAsia="Times New Roman" w:hAnsi="Arial" w:cs="Arial"/>
                      <w:sz w:val="16"/>
                      <w:szCs w:val="24"/>
                      <w:lang w:eastAsia="it-IT"/>
                    </w:rPr>
                    <w:t>Pulsante di inserimento</w:t>
                  </w:r>
                  <w:r w:rsidRPr="0040761F">
                    <w:rPr>
                      <w:rFonts w:ascii="Arial" w:eastAsia="Times New Roman" w:hAnsi="Arial" w:cs="Arial"/>
                      <w:sz w:val="16"/>
                      <w:szCs w:val="24"/>
                      <w:lang w:eastAsia="it-IT"/>
                    </w:rPr>
                    <w:br/>
                  </w:r>
                  <w:r w:rsidRPr="0040761F">
                    <w:rPr>
                      <w:rFonts w:ascii="Arial" w:eastAsia="Times New Roman" w:hAnsi="Arial" w:cs="Arial"/>
                      <w:b/>
                      <w:sz w:val="16"/>
                      <w:szCs w:val="24"/>
                      <w:lang w:eastAsia="it-IT"/>
                    </w:rPr>
                    <w:t xml:space="preserve">4 </w:t>
                  </w:r>
                  <w:r w:rsidRPr="0040761F">
                    <w:rPr>
                      <w:rFonts w:ascii="Arial" w:eastAsia="Times New Roman" w:hAnsi="Arial" w:cs="Arial"/>
                      <w:sz w:val="16"/>
                      <w:szCs w:val="24"/>
                      <w:lang w:eastAsia="it-IT"/>
                    </w:rPr>
                    <w:t>Contatti di interruzione</w:t>
                  </w:r>
                  <w:r w:rsidRPr="0040761F">
                    <w:rPr>
                      <w:rFonts w:ascii="Arial" w:eastAsia="Times New Roman" w:hAnsi="Arial" w:cs="Arial"/>
                      <w:sz w:val="16"/>
                      <w:szCs w:val="24"/>
                      <w:lang w:eastAsia="it-IT"/>
                    </w:rPr>
                    <w:br/>
                  </w:r>
                  <w:r w:rsidRPr="0040761F">
                    <w:rPr>
                      <w:rFonts w:ascii="Arial" w:eastAsia="Times New Roman" w:hAnsi="Arial" w:cs="Arial"/>
                      <w:b/>
                      <w:sz w:val="16"/>
                      <w:szCs w:val="24"/>
                      <w:lang w:eastAsia="it-IT"/>
                    </w:rPr>
                    <w:t xml:space="preserve">5 </w:t>
                  </w:r>
                  <w:r w:rsidRPr="0040761F">
                    <w:rPr>
                      <w:rFonts w:ascii="Arial" w:eastAsia="Times New Roman" w:hAnsi="Arial" w:cs="Arial"/>
                      <w:sz w:val="16"/>
                      <w:szCs w:val="24"/>
                      <w:lang w:eastAsia="it-IT"/>
                    </w:rPr>
                    <w:t>Solenoide che tiene chiusi i contatti</w:t>
                  </w:r>
                  <w:r w:rsidRPr="0040761F">
                    <w:rPr>
                      <w:rFonts w:ascii="Arial" w:eastAsia="Times New Roman" w:hAnsi="Arial" w:cs="Arial"/>
                      <w:sz w:val="16"/>
                      <w:szCs w:val="24"/>
                      <w:lang w:eastAsia="it-IT"/>
                    </w:rPr>
                    <w:br/>
                  </w:r>
                  <w:r w:rsidRPr="0040761F">
                    <w:rPr>
                      <w:rFonts w:ascii="Arial" w:eastAsia="Times New Roman" w:hAnsi="Arial" w:cs="Arial"/>
                      <w:b/>
                      <w:sz w:val="16"/>
                      <w:szCs w:val="24"/>
                      <w:lang w:eastAsia="it-IT"/>
                    </w:rPr>
                    <w:t xml:space="preserve">6 </w:t>
                  </w:r>
                  <w:r w:rsidRPr="0040761F">
                    <w:rPr>
                      <w:rFonts w:ascii="Arial" w:eastAsia="Times New Roman" w:hAnsi="Arial" w:cs="Arial"/>
                      <w:sz w:val="16"/>
                      <w:szCs w:val="24"/>
                      <w:lang w:eastAsia="it-IT"/>
                    </w:rPr>
                    <w:t>Trasformatore di corrente (sensore)</w:t>
                  </w:r>
                  <w:r w:rsidRPr="0040761F">
                    <w:rPr>
                      <w:rFonts w:ascii="Arial" w:eastAsia="Times New Roman" w:hAnsi="Arial" w:cs="Arial"/>
                      <w:sz w:val="16"/>
                      <w:szCs w:val="24"/>
                      <w:lang w:eastAsia="it-IT"/>
                    </w:rPr>
                    <w:br/>
                  </w:r>
                  <w:r w:rsidRPr="0040761F">
                    <w:rPr>
                      <w:rFonts w:ascii="Arial" w:eastAsia="Times New Roman" w:hAnsi="Arial" w:cs="Arial"/>
                      <w:b/>
                      <w:sz w:val="16"/>
                      <w:szCs w:val="24"/>
                      <w:lang w:eastAsia="it-IT"/>
                    </w:rPr>
                    <w:t xml:space="preserve">7 </w:t>
                  </w:r>
                  <w:r w:rsidRPr="0040761F">
                    <w:rPr>
                      <w:rFonts w:ascii="Arial" w:eastAsia="Times New Roman" w:hAnsi="Arial" w:cs="Arial"/>
                      <w:sz w:val="16"/>
                      <w:szCs w:val="24"/>
                      <w:lang w:eastAsia="it-IT"/>
                    </w:rPr>
                    <w:t>Circuito elettronico amplificatore</w:t>
                  </w:r>
                  <w:r w:rsidRPr="0040761F">
                    <w:rPr>
                      <w:rFonts w:ascii="Arial" w:eastAsia="Times New Roman" w:hAnsi="Arial" w:cs="Arial"/>
                      <w:sz w:val="16"/>
                      <w:szCs w:val="24"/>
                      <w:lang w:eastAsia="it-IT"/>
                    </w:rPr>
                    <w:br/>
                  </w:r>
                  <w:r w:rsidRPr="0040761F">
                    <w:rPr>
                      <w:rFonts w:ascii="Arial" w:eastAsia="Times New Roman" w:hAnsi="Arial" w:cs="Arial"/>
                      <w:b/>
                      <w:sz w:val="16"/>
                      <w:szCs w:val="24"/>
                      <w:lang w:eastAsia="it-IT"/>
                    </w:rPr>
                    <w:t xml:space="preserve">8 </w:t>
                  </w:r>
                  <w:r w:rsidRPr="0040761F">
                    <w:rPr>
                      <w:rFonts w:ascii="Arial" w:eastAsia="Times New Roman" w:hAnsi="Arial" w:cs="Arial"/>
                      <w:sz w:val="16"/>
                      <w:szCs w:val="24"/>
                      <w:lang w:eastAsia="it-IT"/>
                    </w:rPr>
                    <w:t>Pulsante di test</w:t>
                  </w:r>
                  <w:r w:rsidRPr="0040761F">
                    <w:rPr>
                      <w:rFonts w:ascii="Arial" w:eastAsia="Times New Roman" w:hAnsi="Arial" w:cs="Arial"/>
                      <w:sz w:val="16"/>
                      <w:szCs w:val="24"/>
                      <w:lang w:eastAsia="it-IT"/>
                    </w:rPr>
                    <w:br/>
                  </w:r>
                  <w:r w:rsidRPr="0040761F">
                    <w:rPr>
                      <w:rFonts w:ascii="Arial" w:eastAsia="Times New Roman" w:hAnsi="Arial" w:cs="Arial"/>
                      <w:b/>
                      <w:sz w:val="16"/>
                      <w:szCs w:val="24"/>
                      <w:lang w:eastAsia="it-IT"/>
                    </w:rPr>
                    <w:t xml:space="preserve">9 </w:t>
                  </w:r>
                  <w:r w:rsidRPr="0040761F">
                    <w:rPr>
                      <w:rFonts w:ascii="Arial" w:eastAsia="Times New Roman" w:hAnsi="Arial" w:cs="Arial"/>
                      <w:sz w:val="16"/>
                      <w:szCs w:val="24"/>
                      <w:lang w:eastAsia="it-IT"/>
                    </w:rPr>
                    <w:t>Filo (arancio) che alla pressione di test è attraversato da una corrente sbilanciata</w:t>
                  </w:r>
                </w:p>
                <w:p w:rsidR="0040761F" w:rsidRDefault="0040761F"/>
              </w:txbxContent>
            </v:textbox>
            <w10:wrap type="square" anchorx="margin" anchory="margin"/>
          </v:shape>
        </w:pict>
      </w:r>
      <w:r w:rsidR="0040761F" w:rsidRPr="0040761F">
        <w:rPr>
          <w:rFonts w:ascii="Arial" w:eastAsia="Times New Roman" w:hAnsi="Arial" w:cs="Arial"/>
          <w:b/>
          <w:bCs/>
          <w:color w:val="C00000"/>
          <w:szCs w:val="36"/>
          <w:lang w:eastAsia="it-IT"/>
        </w:rPr>
        <w:t>Impiantistica</w:t>
      </w:r>
    </w:p>
    <w:p w:rsidR="0040761F" w:rsidRPr="0040761F" w:rsidRDefault="0040761F" w:rsidP="0040761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C00000"/>
          <w:szCs w:val="36"/>
          <w:lang w:eastAsia="it-IT"/>
        </w:rPr>
      </w:pPr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Poiché un impianto reale presenta inevitabilmente piccoli squilibri dovuti a dispersioni ed anche perché esistono dei limiti minimi di sensibilità praticamente realizzabili, ma nello stesso tempo per assicurare un adeguato livello di protezione in caso di </w:t>
      </w:r>
      <w:hyperlink r:id="rId36" w:tooltip="Folgorazione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folgorazione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>, sono definite precise soglie di intervento.</w:t>
      </w:r>
    </w:p>
    <w:p w:rsidR="0040761F" w:rsidRDefault="0040761F" w:rsidP="0040761F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C00000"/>
          <w:sz w:val="18"/>
          <w:szCs w:val="27"/>
          <w:lang w:eastAsia="it-IT"/>
        </w:rPr>
      </w:pPr>
    </w:p>
    <w:p w:rsidR="0040761F" w:rsidRPr="0040761F" w:rsidRDefault="0040761F" w:rsidP="0040761F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C00000"/>
          <w:sz w:val="18"/>
          <w:szCs w:val="27"/>
          <w:lang w:eastAsia="it-IT"/>
        </w:rPr>
      </w:pPr>
      <w:r w:rsidRPr="0040761F">
        <w:rPr>
          <w:rFonts w:ascii="Arial" w:eastAsia="Times New Roman" w:hAnsi="Arial" w:cs="Arial"/>
          <w:b/>
          <w:bCs/>
          <w:color w:val="C00000"/>
          <w:sz w:val="18"/>
          <w:szCs w:val="27"/>
          <w:lang w:eastAsia="it-IT"/>
        </w:rPr>
        <w:t>Disposizione</w:t>
      </w:r>
    </w:p>
    <w:p w:rsidR="0040761F" w:rsidRPr="0040761F" w:rsidRDefault="0040761F" w:rsidP="0040761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it-IT"/>
        </w:rPr>
      </w:pPr>
      <w:r w:rsidRPr="0040761F">
        <w:rPr>
          <w:rFonts w:ascii="Arial" w:eastAsia="Times New Roman" w:hAnsi="Arial" w:cs="Arial"/>
          <w:sz w:val="16"/>
          <w:szCs w:val="24"/>
          <w:lang w:eastAsia="it-IT"/>
        </w:rPr>
        <w:t>Nell'ambito civile si usano differenziali in modo centralizzato, quindi con un unico differenziale si controlla l'intera abitazione.</w:t>
      </w:r>
    </w:p>
    <w:p w:rsidR="0040761F" w:rsidRPr="0040761F" w:rsidRDefault="0040761F" w:rsidP="0040761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it-IT"/>
        </w:rPr>
      </w:pPr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Nell'ambito industriale si suddivide gli impianti in zone per realizzare una </w:t>
      </w:r>
      <w:hyperlink r:id="rId37" w:tooltip="Protezione selettiva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protezione selettiva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>, in modo tale che un guasto in una zona provochi l'intervento del solo differenziale a protezione della zona stessa, senza coinvolgere l'intero impianto.</w:t>
      </w:r>
    </w:p>
    <w:p w:rsidR="0040761F" w:rsidRPr="0040761F" w:rsidRDefault="0040761F" w:rsidP="0040761F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it-IT"/>
        </w:rPr>
      </w:pPr>
      <w:r w:rsidRPr="0040761F">
        <w:rPr>
          <w:rFonts w:ascii="Arial" w:eastAsia="Times New Roman" w:hAnsi="Arial" w:cs="Arial"/>
          <w:sz w:val="16"/>
          <w:szCs w:val="24"/>
          <w:lang w:eastAsia="it-IT"/>
        </w:rPr>
        <w:t>A tale scopo si utilizzano più interruttori differenziali con diversi valori di delta e diversi tempi di intervento (differenziali ritardati).</w:t>
      </w:r>
    </w:p>
    <w:p w:rsidR="0040761F" w:rsidRDefault="0040761F" w:rsidP="0040761F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8"/>
          <w:szCs w:val="27"/>
          <w:lang w:eastAsia="it-IT"/>
        </w:rPr>
      </w:pPr>
    </w:p>
    <w:p w:rsidR="0040761F" w:rsidRDefault="0040761F" w:rsidP="0040761F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C00000"/>
          <w:sz w:val="18"/>
          <w:szCs w:val="27"/>
          <w:lang w:eastAsia="it-IT"/>
        </w:rPr>
      </w:pPr>
      <w:r w:rsidRPr="0040761F">
        <w:rPr>
          <w:rFonts w:ascii="Arial" w:eastAsia="Times New Roman" w:hAnsi="Arial" w:cs="Arial"/>
          <w:b/>
          <w:bCs/>
          <w:color w:val="C00000"/>
          <w:sz w:val="18"/>
          <w:szCs w:val="27"/>
          <w:lang w:eastAsia="it-IT"/>
        </w:rPr>
        <w:t>Tipo di corrente</w:t>
      </w:r>
    </w:p>
    <w:p w:rsidR="0040761F" w:rsidRPr="0040761F" w:rsidRDefault="0040761F" w:rsidP="0040761F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C00000"/>
          <w:sz w:val="18"/>
          <w:szCs w:val="27"/>
          <w:lang w:eastAsia="it-IT"/>
        </w:rPr>
      </w:pPr>
      <w:r w:rsidRPr="0040761F">
        <w:rPr>
          <w:rFonts w:ascii="Arial" w:eastAsia="Times New Roman" w:hAnsi="Arial" w:cs="Arial"/>
          <w:sz w:val="16"/>
          <w:szCs w:val="24"/>
          <w:lang w:eastAsia="it-IT"/>
        </w:rPr>
        <w:t>Esistono anche differenti classi di interruttori differenziali che si distinguono per il tipo di corrente di guasto a cui sono sensibili:</w:t>
      </w:r>
    </w:p>
    <w:p w:rsidR="0040761F" w:rsidRPr="0040761F" w:rsidRDefault="0040761F" w:rsidP="004076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24"/>
          <w:lang w:eastAsia="it-IT"/>
        </w:rPr>
      </w:pPr>
      <w:r w:rsidRPr="0040761F">
        <w:rPr>
          <w:rFonts w:ascii="Arial" w:eastAsia="Times New Roman" w:hAnsi="Arial" w:cs="Arial"/>
          <w:i/>
          <w:iCs/>
          <w:sz w:val="16"/>
          <w:szCs w:val="24"/>
          <w:lang w:eastAsia="it-IT"/>
        </w:rPr>
        <w:t>AC</w:t>
      </w:r>
      <w:r w:rsidRPr="0040761F">
        <w:rPr>
          <w:rFonts w:ascii="Arial" w:eastAsia="Times New Roman" w:hAnsi="Arial" w:cs="Arial"/>
          <w:sz w:val="16"/>
          <w:szCs w:val="24"/>
          <w:lang w:eastAsia="it-IT"/>
        </w:rPr>
        <w:t>: sono sensibili alla sola corrente alternata di forma sinusoidale</w:t>
      </w:r>
      <w:r w:rsidR="004A1A11">
        <w:rPr>
          <w:rFonts w:ascii="Arial" w:eastAsia="Times New Roman" w:hAnsi="Arial" w:cs="Arial"/>
          <w:sz w:val="16"/>
          <w:szCs w:val="24"/>
          <w:lang w:eastAsia="it-IT"/>
        </w:rPr>
        <w:t>;</w:t>
      </w:r>
    </w:p>
    <w:p w:rsidR="0040761F" w:rsidRPr="0040761F" w:rsidRDefault="0040761F" w:rsidP="004076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24"/>
          <w:lang w:eastAsia="it-IT"/>
        </w:rPr>
      </w:pPr>
      <w:r w:rsidRPr="0040761F">
        <w:rPr>
          <w:rFonts w:ascii="Arial" w:eastAsia="Times New Roman" w:hAnsi="Arial" w:cs="Arial"/>
          <w:i/>
          <w:iCs/>
          <w:sz w:val="16"/>
          <w:szCs w:val="24"/>
          <w:lang w:eastAsia="it-IT"/>
        </w:rPr>
        <w:t>A</w:t>
      </w:r>
      <w:r w:rsidRPr="0040761F">
        <w:rPr>
          <w:rFonts w:ascii="Arial" w:eastAsia="Times New Roman" w:hAnsi="Arial" w:cs="Arial"/>
          <w:sz w:val="16"/>
          <w:szCs w:val="24"/>
          <w:lang w:eastAsia="it-IT"/>
        </w:rPr>
        <w:t>: sono sensibili anche a correnti unidirezionali pulsanti</w:t>
      </w:r>
      <w:r w:rsidR="004A1A11">
        <w:rPr>
          <w:rFonts w:ascii="Arial" w:eastAsia="Times New Roman" w:hAnsi="Arial" w:cs="Arial"/>
          <w:sz w:val="16"/>
          <w:szCs w:val="24"/>
          <w:lang w:eastAsia="it-IT"/>
        </w:rPr>
        <w:t>;</w:t>
      </w:r>
    </w:p>
    <w:p w:rsidR="007F5161" w:rsidRPr="0040761F" w:rsidRDefault="0040761F" w:rsidP="004076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24"/>
          <w:lang w:eastAsia="it-IT"/>
        </w:rPr>
      </w:pPr>
      <w:r w:rsidRPr="0040761F">
        <w:rPr>
          <w:rFonts w:ascii="Arial" w:eastAsia="Times New Roman" w:hAnsi="Arial" w:cs="Arial"/>
          <w:i/>
          <w:iCs/>
          <w:sz w:val="16"/>
          <w:szCs w:val="24"/>
          <w:lang w:eastAsia="it-IT"/>
        </w:rPr>
        <w:t>B</w:t>
      </w:r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: sensibili anche a dispersioni in </w:t>
      </w:r>
      <w:hyperlink r:id="rId38" w:tooltip="Corrente continua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corrente continua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, necessari dove siano utilizzati apparecchi con </w:t>
      </w:r>
      <w:hyperlink r:id="rId39" w:tooltip="Alimentatore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alimentatori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 xml:space="preserve"> elettronici (es </w:t>
      </w:r>
      <w:hyperlink r:id="rId40" w:tooltip="Computer" w:history="1">
        <w:r w:rsidRPr="0040761F">
          <w:rPr>
            <w:rFonts w:ascii="Arial" w:eastAsia="Times New Roman" w:hAnsi="Arial" w:cs="Arial"/>
            <w:sz w:val="16"/>
            <w:szCs w:val="24"/>
            <w:lang w:eastAsia="it-IT"/>
          </w:rPr>
          <w:t>computer</w:t>
        </w:r>
      </w:hyperlink>
      <w:r w:rsidRPr="0040761F">
        <w:rPr>
          <w:rFonts w:ascii="Arial" w:eastAsia="Times New Roman" w:hAnsi="Arial" w:cs="Arial"/>
          <w:sz w:val="16"/>
          <w:szCs w:val="24"/>
          <w:lang w:eastAsia="it-IT"/>
        </w:rPr>
        <w:t>)</w:t>
      </w:r>
      <w:r w:rsidR="004A1A11">
        <w:rPr>
          <w:rFonts w:ascii="Arial" w:eastAsia="Times New Roman" w:hAnsi="Arial" w:cs="Arial"/>
          <w:sz w:val="16"/>
          <w:szCs w:val="24"/>
          <w:lang w:eastAsia="it-IT"/>
        </w:rPr>
        <w:t>.</w:t>
      </w:r>
    </w:p>
    <w:sectPr w:rsidR="007F5161" w:rsidRPr="0040761F" w:rsidSect="007F51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5F2E"/>
    <w:multiLevelType w:val="multilevel"/>
    <w:tmpl w:val="2C90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473FC"/>
    <w:multiLevelType w:val="multilevel"/>
    <w:tmpl w:val="C606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35DA2"/>
    <w:multiLevelType w:val="multilevel"/>
    <w:tmpl w:val="B1E8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compat/>
  <w:rsids>
    <w:rsidRoot w:val="0040761F"/>
    <w:rsid w:val="0040761F"/>
    <w:rsid w:val="004A1A11"/>
    <w:rsid w:val="007F5161"/>
    <w:rsid w:val="00AD618F"/>
    <w:rsid w:val="00B4556B"/>
    <w:rsid w:val="00B4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161"/>
  </w:style>
  <w:style w:type="paragraph" w:styleId="Titolo1">
    <w:name w:val="heading 1"/>
    <w:basedOn w:val="Normale"/>
    <w:link w:val="Titolo1Carattere"/>
    <w:uiPriority w:val="9"/>
    <w:qFormat/>
    <w:rsid w:val="00407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07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07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761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0761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0761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0761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0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octoggle">
    <w:name w:val="toctoggle"/>
    <w:basedOn w:val="Carpredefinitoparagrafo"/>
    <w:rsid w:val="0040761F"/>
  </w:style>
  <w:style w:type="character" w:customStyle="1" w:styleId="tocnumber">
    <w:name w:val="tocnumber"/>
    <w:basedOn w:val="Carpredefinitoparagrafo"/>
    <w:rsid w:val="0040761F"/>
  </w:style>
  <w:style w:type="character" w:customStyle="1" w:styleId="toctext">
    <w:name w:val="toctext"/>
    <w:basedOn w:val="Carpredefinitoparagrafo"/>
    <w:rsid w:val="0040761F"/>
  </w:style>
  <w:style w:type="character" w:customStyle="1" w:styleId="mw-headline">
    <w:name w:val="mw-headline"/>
    <w:basedOn w:val="Carpredefinitoparagrafo"/>
    <w:rsid w:val="0040761F"/>
  </w:style>
  <w:style w:type="character" w:customStyle="1" w:styleId="editsection">
    <w:name w:val="editsection"/>
    <w:basedOn w:val="Carpredefinitoparagrafo"/>
    <w:rsid w:val="004076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3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Cortocircuito" TargetMode="External"/><Relationship Id="rId13" Type="http://schemas.openxmlformats.org/officeDocument/2006/relationships/hyperlink" Target="http://it.wikipedia.org/wiki/Sistema_trifase" TargetMode="External"/><Relationship Id="rId18" Type="http://schemas.openxmlformats.org/officeDocument/2006/relationships/hyperlink" Target="http://it.wikipedia.org/wiki/Cabina_secondaria" TargetMode="External"/><Relationship Id="rId26" Type="http://schemas.openxmlformats.org/officeDocument/2006/relationships/image" Target="media/image1.png"/><Relationship Id="rId39" Type="http://schemas.openxmlformats.org/officeDocument/2006/relationships/hyperlink" Target="http://it.wikipedia.org/wiki/Alimentato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t.wikipedia.org/w/index.php?title=Fase_%28elettrotecnica%29&amp;action=edit&amp;redlink=1" TargetMode="External"/><Relationship Id="rId34" Type="http://schemas.openxmlformats.org/officeDocument/2006/relationships/hyperlink" Target="http://it.wikipedia.org/wiki/File:ResidualCurrentCircuitBreak.jp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t.wikipedia.org/wiki/Sovracorrente" TargetMode="External"/><Relationship Id="rId12" Type="http://schemas.openxmlformats.org/officeDocument/2006/relationships/hyperlink" Target="http://it.wikipedia.org/wiki/Sistema_trifase" TargetMode="External"/><Relationship Id="rId17" Type="http://schemas.openxmlformats.org/officeDocument/2006/relationships/hyperlink" Target="http://it.wikipedia.org/wiki/Rete_elettrica" TargetMode="External"/><Relationship Id="rId25" Type="http://schemas.openxmlformats.org/officeDocument/2006/relationships/hyperlink" Target="http://it.wikipedia.org/wiki/File:DifferentialSwitch.png" TargetMode="External"/><Relationship Id="rId33" Type="http://schemas.openxmlformats.org/officeDocument/2006/relationships/hyperlink" Target="http://it.wikipedia.org/wiki/Molla" TargetMode="External"/><Relationship Id="rId38" Type="http://schemas.openxmlformats.org/officeDocument/2006/relationships/hyperlink" Target="http://it.wikipedia.org/wiki/Corrente_continua" TargetMode="External"/><Relationship Id="rId2" Type="http://schemas.openxmlformats.org/officeDocument/2006/relationships/styles" Target="styles.xml"/><Relationship Id="rId16" Type="http://schemas.openxmlformats.org/officeDocument/2006/relationships/hyperlink" Target="http://it.wikipedia.org/wiki/Effetto_Joule" TargetMode="External"/><Relationship Id="rId20" Type="http://schemas.openxmlformats.org/officeDocument/2006/relationships/hyperlink" Target="http://it.wikipedia.org/wiki/Messa_a_terra" TargetMode="External"/><Relationship Id="rId29" Type="http://schemas.openxmlformats.org/officeDocument/2006/relationships/hyperlink" Target="http://it.wikipedia.org/wiki/Protezione_selettiva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Folgorazione" TargetMode="External"/><Relationship Id="rId11" Type="http://schemas.openxmlformats.org/officeDocument/2006/relationships/hyperlink" Target="http://it.wikipedia.org/wiki/Leggi_di_Kirchhoff" TargetMode="External"/><Relationship Id="rId24" Type="http://schemas.openxmlformats.org/officeDocument/2006/relationships/hyperlink" Target="http://it.wikipedia.org/w/index.php?title=Contatti_indiretti&amp;action=edit&amp;redlink=1" TargetMode="External"/><Relationship Id="rId32" Type="http://schemas.openxmlformats.org/officeDocument/2006/relationships/hyperlink" Target="http://it.wikipedia.org/wiki/Flusso_magnetico" TargetMode="External"/><Relationship Id="rId37" Type="http://schemas.openxmlformats.org/officeDocument/2006/relationships/hyperlink" Target="http://it.wikipedia.org/wiki/Protezione_selettiva" TargetMode="External"/><Relationship Id="rId40" Type="http://schemas.openxmlformats.org/officeDocument/2006/relationships/hyperlink" Target="http://it.wikipedia.org/wiki/Computer" TargetMode="External"/><Relationship Id="rId5" Type="http://schemas.openxmlformats.org/officeDocument/2006/relationships/hyperlink" Target="http://it.wikipedia.org/wiki/Dispersione_elettrica" TargetMode="External"/><Relationship Id="rId15" Type="http://schemas.openxmlformats.org/officeDocument/2006/relationships/hyperlink" Target="http://it.wikipedia.org/wiki/Folgorazione" TargetMode="External"/><Relationship Id="rId23" Type="http://schemas.openxmlformats.org/officeDocument/2006/relationships/hyperlink" Target="http://it.wikipedia.org/wiki/Messa_a_terra" TargetMode="External"/><Relationship Id="rId28" Type="http://schemas.openxmlformats.org/officeDocument/2006/relationships/hyperlink" Target="http://it.wikipedia.org/wiki/Circuiti_in_serie_e_in_parallelo" TargetMode="External"/><Relationship Id="rId36" Type="http://schemas.openxmlformats.org/officeDocument/2006/relationships/hyperlink" Target="http://it.wikipedia.org/wiki/Folgorazione" TargetMode="External"/><Relationship Id="rId10" Type="http://schemas.openxmlformats.org/officeDocument/2006/relationships/hyperlink" Target="http://it.wikipedia.org/wiki/Nodo" TargetMode="External"/><Relationship Id="rId19" Type="http://schemas.openxmlformats.org/officeDocument/2006/relationships/hyperlink" Target="http://it.wikipedia.org/wiki/Media_tensione" TargetMode="External"/><Relationship Id="rId31" Type="http://schemas.openxmlformats.org/officeDocument/2006/relationships/hyperlink" Target="http://it.wikipedia.org/wiki/Soleno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Interruttore_magnetotermico" TargetMode="External"/><Relationship Id="rId14" Type="http://schemas.openxmlformats.org/officeDocument/2006/relationships/hyperlink" Target="http://it.wikipedia.org/wiki/Massa_%28elettronica%29" TargetMode="External"/><Relationship Id="rId22" Type="http://schemas.openxmlformats.org/officeDocument/2006/relationships/hyperlink" Target="http://it.wikipedia.org/wiki/Corpo_umano" TargetMode="External"/><Relationship Id="rId27" Type="http://schemas.openxmlformats.org/officeDocument/2006/relationships/hyperlink" Target="http://it.wikipedia.org/wiki/Contatto_diretto" TargetMode="External"/><Relationship Id="rId30" Type="http://schemas.openxmlformats.org/officeDocument/2006/relationships/hyperlink" Target="http://it.wikipedia.org/wiki/Trasformatore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1279</Words>
  <Characters>7292</Characters>
  <Application>Microsoft Office Word</Application>
  <DocSecurity>0</DocSecurity>
  <Lines>60</Lines>
  <Paragraphs>17</Paragraphs>
  <ScaleCrop>false</ScaleCrop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bfnetwork</dc:creator>
  <cp:lastModifiedBy>bfnetwork</cp:lastModifiedBy>
  <cp:revision>3</cp:revision>
  <dcterms:created xsi:type="dcterms:W3CDTF">2010-10-13T16:50:00Z</dcterms:created>
  <dcterms:modified xsi:type="dcterms:W3CDTF">2010-10-13T17:02:00Z</dcterms:modified>
</cp:coreProperties>
</file>